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EA9" w:rsidRPr="005801DA" w:rsidRDefault="00585EA9" w:rsidP="00585EA9">
      <w:pPr>
        <w:tabs>
          <w:tab w:val="left" w:pos="567"/>
          <w:tab w:val="left" w:pos="709"/>
        </w:tabs>
        <w:ind w:firstLine="567"/>
        <w:jc w:val="center"/>
        <w:rPr>
          <w:sz w:val="26"/>
          <w:szCs w:val="26"/>
        </w:rPr>
      </w:pPr>
      <w:r w:rsidRPr="005801DA">
        <w:rPr>
          <w:sz w:val="26"/>
          <w:szCs w:val="26"/>
        </w:rPr>
        <w:t xml:space="preserve">Заключение № </w:t>
      </w:r>
      <w:r w:rsidR="00064EAA">
        <w:rPr>
          <w:sz w:val="26"/>
          <w:szCs w:val="26"/>
        </w:rPr>
        <w:t>8</w:t>
      </w:r>
      <w:r w:rsidRPr="005801DA">
        <w:rPr>
          <w:sz w:val="26"/>
          <w:szCs w:val="26"/>
        </w:rPr>
        <w:t>/Д</w:t>
      </w:r>
    </w:p>
    <w:p w:rsidR="00585EA9" w:rsidRPr="005801DA" w:rsidRDefault="00585EA9" w:rsidP="00B07480">
      <w:pPr>
        <w:tabs>
          <w:tab w:val="left" w:pos="567"/>
        </w:tabs>
        <w:ind w:firstLine="567"/>
        <w:jc w:val="center"/>
        <w:rPr>
          <w:sz w:val="26"/>
          <w:szCs w:val="26"/>
        </w:rPr>
      </w:pPr>
      <w:r w:rsidRPr="005801DA">
        <w:rPr>
          <w:sz w:val="26"/>
          <w:szCs w:val="26"/>
        </w:rPr>
        <w:t>на проект решения Думы города Пыть-Яха</w:t>
      </w:r>
      <w:r w:rsidR="00AC08FB" w:rsidRPr="005801DA">
        <w:rPr>
          <w:sz w:val="26"/>
          <w:szCs w:val="26"/>
        </w:rPr>
        <w:t xml:space="preserve"> </w:t>
      </w:r>
      <w:r w:rsidRPr="005801DA">
        <w:rPr>
          <w:sz w:val="26"/>
          <w:szCs w:val="26"/>
        </w:rPr>
        <w:t>«</w:t>
      </w:r>
      <w:r w:rsidR="00B07480">
        <w:rPr>
          <w:sz w:val="26"/>
          <w:szCs w:val="26"/>
        </w:rPr>
        <w:t>О дополнительных мерах социальной поддержки граждан старшего поколения, проживающих на территории города Пыть-Яха, на 2020-2025 годы»</w:t>
      </w:r>
    </w:p>
    <w:p w:rsidR="00585EA9" w:rsidRPr="005801DA" w:rsidRDefault="00585EA9" w:rsidP="00585EA9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585EA9" w:rsidRPr="005801DA" w:rsidRDefault="00585EA9" w:rsidP="00585EA9">
      <w:pPr>
        <w:tabs>
          <w:tab w:val="left" w:pos="567"/>
        </w:tabs>
        <w:jc w:val="both"/>
        <w:rPr>
          <w:sz w:val="26"/>
          <w:szCs w:val="26"/>
        </w:rPr>
      </w:pPr>
      <w:r w:rsidRPr="005801DA">
        <w:rPr>
          <w:sz w:val="26"/>
          <w:szCs w:val="26"/>
        </w:rPr>
        <w:t xml:space="preserve">г. Пыть-Ях                                                                                                                </w:t>
      </w:r>
      <w:r w:rsidR="00AC08FB" w:rsidRPr="005801DA">
        <w:rPr>
          <w:sz w:val="26"/>
          <w:szCs w:val="26"/>
        </w:rPr>
        <w:t xml:space="preserve"> </w:t>
      </w:r>
      <w:r w:rsidRPr="005801DA">
        <w:rPr>
          <w:sz w:val="26"/>
          <w:szCs w:val="26"/>
        </w:rPr>
        <w:t xml:space="preserve">       </w:t>
      </w:r>
      <w:r w:rsidR="00272C88" w:rsidRPr="005801DA">
        <w:rPr>
          <w:sz w:val="26"/>
          <w:szCs w:val="26"/>
        </w:rPr>
        <w:t xml:space="preserve">     </w:t>
      </w:r>
      <w:r w:rsidR="009803B1" w:rsidRPr="005801DA">
        <w:rPr>
          <w:sz w:val="26"/>
          <w:szCs w:val="26"/>
        </w:rPr>
        <w:t xml:space="preserve">    </w:t>
      </w:r>
      <w:r w:rsidR="00B07480">
        <w:rPr>
          <w:sz w:val="26"/>
          <w:szCs w:val="26"/>
        </w:rPr>
        <w:t>13.03.2020</w:t>
      </w:r>
    </w:p>
    <w:p w:rsidR="00585EA9" w:rsidRPr="005801DA" w:rsidRDefault="00585EA9" w:rsidP="00585EA9">
      <w:pPr>
        <w:tabs>
          <w:tab w:val="left" w:pos="567"/>
        </w:tabs>
        <w:ind w:firstLine="567"/>
        <w:jc w:val="both"/>
        <w:rPr>
          <w:sz w:val="26"/>
          <w:szCs w:val="26"/>
        </w:rPr>
      </w:pPr>
    </w:p>
    <w:p w:rsidR="00585EA9" w:rsidRPr="005801DA" w:rsidRDefault="00585EA9" w:rsidP="009803B1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5801DA">
        <w:rPr>
          <w:sz w:val="26"/>
          <w:szCs w:val="26"/>
        </w:rPr>
        <w:t xml:space="preserve">Счетно-контрольной палатой г. Пыть-Яха на основании ст. 8 Положения  о контрольно-счетном органе муниципального образования городской округ город Пыть-Ях – органе местного самоуправления Счетно-контрольной палате города Пыть-Яха, утвержденного решением Думы города Пыть-Яха от 29.11.2016 № 34,  проведена экспертиза проекта решения Думы города Пыть-Яха </w:t>
      </w:r>
      <w:r w:rsidR="00B07480" w:rsidRPr="00B07480">
        <w:rPr>
          <w:sz w:val="26"/>
          <w:szCs w:val="26"/>
        </w:rPr>
        <w:t>«О дополнительных мерах социальной поддержки граждан старшего поколения, проживающих на территории города Пыть-Яха, на 2020-2025 годы»</w:t>
      </w:r>
      <w:r w:rsidR="00F06859" w:rsidRPr="005801DA">
        <w:rPr>
          <w:sz w:val="26"/>
          <w:szCs w:val="26"/>
        </w:rPr>
        <w:t xml:space="preserve"> </w:t>
      </w:r>
      <w:r w:rsidRPr="005801DA">
        <w:rPr>
          <w:sz w:val="26"/>
          <w:szCs w:val="26"/>
        </w:rPr>
        <w:t>(далее – проект решения) на соответствие действующему законодательству.</w:t>
      </w:r>
    </w:p>
    <w:p w:rsidR="00FC2ACE" w:rsidRPr="005801DA" w:rsidRDefault="00FC2ACE" w:rsidP="00585EA9">
      <w:pPr>
        <w:tabs>
          <w:tab w:val="left" w:pos="709"/>
        </w:tabs>
        <w:ind w:firstLine="709"/>
        <w:jc w:val="both"/>
        <w:rPr>
          <w:sz w:val="26"/>
          <w:szCs w:val="26"/>
        </w:rPr>
      </w:pPr>
    </w:p>
    <w:p w:rsidR="00585EA9" w:rsidRPr="005801DA" w:rsidRDefault="00585EA9" w:rsidP="00585EA9">
      <w:pPr>
        <w:tabs>
          <w:tab w:val="left" w:pos="709"/>
        </w:tabs>
        <w:ind w:firstLine="709"/>
        <w:jc w:val="both"/>
        <w:rPr>
          <w:sz w:val="26"/>
          <w:szCs w:val="26"/>
        </w:rPr>
      </w:pPr>
      <w:r w:rsidRPr="005801DA">
        <w:rPr>
          <w:sz w:val="26"/>
          <w:szCs w:val="26"/>
        </w:rPr>
        <w:t>В ходе проведения экспертизы изучены следующие нормативные правовые акты:</w:t>
      </w:r>
    </w:p>
    <w:p w:rsidR="00585EA9" w:rsidRPr="005801DA" w:rsidRDefault="00B0634B" w:rsidP="00585EA9">
      <w:pPr>
        <w:pStyle w:val="a4"/>
        <w:numPr>
          <w:ilvl w:val="0"/>
          <w:numId w:val="1"/>
        </w:numPr>
        <w:tabs>
          <w:tab w:val="clear" w:pos="1060"/>
          <w:tab w:val="left" w:pos="709"/>
          <w:tab w:val="num" w:pos="993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>Бюджетный кодекс</w:t>
      </w:r>
      <w:r w:rsidR="001C21E6" w:rsidRPr="005801DA">
        <w:rPr>
          <w:sz w:val="26"/>
          <w:szCs w:val="26"/>
        </w:rPr>
        <w:t xml:space="preserve"> Российской Федерации (далее – </w:t>
      </w:r>
      <w:r>
        <w:rPr>
          <w:sz w:val="26"/>
          <w:szCs w:val="26"/>
        </w:rPr>
        <w:t>Б</w:t>
      </w:r>
      <w:r w:rsidR="00585EA9" w:rsidRPr="005801DA">
        <w:rPr>
          <w:sz w:val="26"/>
          <w:szCs w:val="26"/>
        </w:rPr>
        <w:t xml:space="preserve">К РФ); </w:t>
      </w:r>
    </w:p>
    <w:p w:rsidR="00B0634B" w:rsidRDefault="00B0634B" w:rsidP="00B0634B">
      <w:pPr>
        <w:pStyle w:val="a4"/>
        <w:numPr>
          <w:ilvl w:val="0"/>
          <w:numId w:val="1"/>
        </w:numPr>
        <w:tabs>
          <w:tab w:val="left" w:pos="709"/>
          <w:tab w:val="left" w:pos="1134"/>
        </w:tabs>
        <w:ind w:left="0" w:firstLine="720"/>
        <w:jc w:val="both"/>
        <w:rPr>
          <w:sz w:val="26"/>
          <w:szCs w:val="26"/>
        </w:rPr>
      </w:pPr>
      <w:r w:rsidRPr="00B0634B">
        <w:rPr>
          <w:sz w:val="26"/>
          <w:szCs w:val="26"/>
        </w:rPr>
        <w:t>Федеральный закон от 06.10.2003 № 131-ФЗ «Об общих принципах организации местного самоуправления в Российской Федерации»</w:t>
      </w:r>
      <w:r>
        <w:rPr>
          <w:sz w:val="26"/>
          <w:szCs w:val="26"/>
        </w:rPr>
        <w:t xml:space="preserve"> (далее - </w:t>
      </w:r>
      <w:r w:rsidRPr="00B0634B">
        <w:rPr>
          <w:sz w:val="26"/>
          <w:szCs w:val="26"/>
        </w:rPr>
        <w:t>Федеральный закон от 06.10.2003 № 131-ФЗ</w:t>
      </w:r>
      <w:r>
        <w:rPr>
          <w:sz w:val="26"/>
          <w:szCs w:val="26"/>
        </w:rPr>
        <w:t xml:space="preserve">); </w:t>
      </w:r>
    </w:p>
    <w:p w:rsidR="005C04C4" w:rsidRDefault="00B0634B" w:rsidP="00E5313E">
      <w:pPr>
        <w:pStyle w:val="a4"/>
        <w:numPr>
          <w:ilvl w:val="0"/>
          <w:numId w:val="1"/>
        </w:numPr>
        <w:tabs>
          <w:tab w:val="clear" w:pos="1060"/>
          <w:tab w:val="left" w:pos="709"/>
          <w:tab w:val="num" w:pos="993"/>
          <w:tab w:val="left" w:pos="1134"/>
        </w:tabs>
        <w:ind w:left="0"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Устав города Пыть-Яха.</w:t>
      </w:r>
    </w:p>
    <w:p w:rsidR="00FC2ACE" w:rsidRPr="005801DA" w:rsidRDefault="00FC2ACE" w:rsidP="00585EA9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</w:p>
    <w:p w:rsidR="00585EA9" w:rsidRDefault="00585EA9" w:rsidP="00585EA9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 w:rsidRPr="005801DA">
        <w:rPr>
          <w:sz w:val="26"/>
          <w:szCs w:val="26"/>
        </w:rPr>
        <w:t>Проект решения получен Счётно-контро</w:t>
      </w:r>
      <w:r w:rsidR="00B0634B">
        <w:rPr>
          <w:sz w:val="26"/>
          <w:szCs w:val="26"/>
        </w:rPr>
        <w:t>льной палатой города Пыть-Яха 03.03</w:t>
      </w:r>
      <w:r w:rsidR="00594A45" w:rsidRPr="005801DA">
        <w:rPr>
          <w:sz w:val="26"/>
          <w:szCs w:val="26"/>
        </w:rPr>
        <w:t>.2020</w:t>
      </w:r>
      <w:r w:rsidR="00DF0F93" w:rsidRPr="005801DA">
        <w:rPr>
          <w:sz w:val="26"/>
          <w:szCs w:val="26"/>
        </w:rPr>
        <w:t>, разработчик проекта решения – Администрация города Пыть-Яха</w:t>
      </w:r>
      <w:r w:rsidRPr="005801DA">
        <w:rPr>
          <w:sz w:val="26"/>
          <w:szCs w:val="26"/>
        </w:rPr>
        <w:t>. С проектом решения представлен</w:t>
      </w:r>
      <w:r w:rsidR="00FC2ACE" w:rsidRPr="005801DA">
        <w:rPr>
          <w:sz w:val="26"/>
          <w:szCs w:val="26"/>
        </w:rPr>
        <w:t xml:space="preserve">ы </w:t>
      </w:r>
      <w:r w:rsidR="008133C6" w:rsidRPr="005801DA">
        <w:rPr>
          <w:sz w:val="26"/>
          <w:szCs w:val="26"/>
        </w:rPr>
        <w:t xml:space="preserve">копии </w:t>
      </w:r>
      <w:r w:rsidR="00FC2ACE" w:rsidRPr="005801DA">
        <w:rPr>
          <w:sz w:val="26"/>
          <w:szCs w:val="26"/>
        </w:rPr>
        <w:t>пояснительн</w:t>
      </w:r>
      <w:r w:rsidR="008133C6" w:rsidRPr="005801DA">
        <w:rPr>
          <w:sz w:val="26"/>
          <w:szCs w:val="26"/>
        </w:rPr>
        <w:t>ой</w:t>
      </w:r>
      <w:r w:rsidR="00FC2ACE" w:rsidRPr="005801DA">
        <w:rPr>
          <w:sz w:val="26"/>
          <w:szCs w:val="26"/>
        </w:rPr>
        <w:t xml:space="preserve"> записк</w:t>
      </w:r>
      <w:r w:rsidR="008133C6" w:rsidRPr="005801DA">
        <w:rPr>
          <w:sz w:val="26"/>
          <w:szCs w:val="26"/>
        </w:rPr>
        <w:t>и</w:t>
      </w:r>
      <w:r w:rsidR="00FC2ACE" w:rsidRPr="005801DA">
        <w:rPr>
          <w:sz w:val="26"/>
          <w:szCs w:val="26"/>
        </w:rPr>
        <w:t xml:space="preserve">, </w:t>
      </w:r>
      <w:r w:rsidR="00B0634B">
        <w:rPr>
          <w:sz w:val="26"/>
          <w:szCs w:val="26"/>
        </w:rPr>
        <w:t>финансово-экономического обоснования</w:t>
      </w:r>
      <w:r w:rsidR="00FC2ACE" w:rsidRPr="005801DA">
        <w:rPr>
          <w:sz w:val="26"/>
          <w:szCs w:val="26"/>
        </w:rPr>
        <w:t>.</w:t>
      </w:r>
    </w:p>
    <w:p w:rsidR="00CD57E2" w:rsidRDefault="00CD57E2" w:rsidP="00CD57E2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Представленным проектом </w:t>
      </w:r>
      <w:r w:rsidR="00B43775">
        <w:rPr>
          <w:sz w:val="26"/>
          <w:szCs w:val="26"/>
        </w:rPr>
        <w:t xml:space="preserve">в целях повышения социальной защищенности и уровня материального благополучия, </w:t>
      </w:r>
      <w:r>
        <w:rPr>
          <w:sz w:val="26"/>
          <w:szCs w:val="26"/>
        </w:rPr>
        <w:t>предлагается установить дополнительные меры социальной поддержки гражданам старшего поколения, проживающих на территории муниципального образования городской округ город Пыть-Ях, на 2020-2025 годы:</w:t>
      </w:r>
    </w:p>
    <w:p w:rsidR="00CD57E2" w:rsidRDefault="00CD57E2" w:rsidP="00CD57E2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разовые единовременные выплаты ко Дню Победы в Великой Отечественной войне 1941-1945 годов; </w:t>
      </w:r>
    </w:p>
    <w:p w:rsidR="00CD57E2" w:rsidRDefault="00CD57E2" w:rsidP="00CD57E2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- бесплатный проезд граждан из числа получателей разовых единовременных выплат ко Дню Победы в Великой Отечественной войне 1941-1945 годов, и одного сопровождающего лица, на маршрутах городского транспорта с 01.05.2020 по 31.12.2020.</w:t>
      </w:r>
    </w:p>
    <w:p w:rsidR="009951D2" w:rsidRDefault="009951D2" w:rsidP="009951D2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 w:rsidRPr="00DE7B3B">
        <w:rPr>
          <w:sz w:val="26"/>
          <w:szCs w:val="26"/>
        </w:rPr>
        <w:t>В соответствии с абз. 2 ч. 5 ст. 20, Федеральный закон от 06.10.2003 №</w:t>
      </w:r>
      <w:r>
        <w:rPr>
          <w:sz w:val="26"/>
          <w:szCs w:val="26"/>
        </w:rPr>
        <w:t xml:space="preserve"> 131-ФЗ, о</w:t>
      </w:r>
      <w:r w:rsidRPr="00DC0095">
        <w:rPr>
          <w:sz w:val="26"/>
          <w:szCs w:val="26"/>
        </w:rPr>
        <w:t>рганы местного самоуправления вправе устанавливать за счет средств бюджета муниципального образования (за исключением финансовых средств, передаваемых местному бюджету на осуществление целевых расходов)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положений, устанавливающих указанное право.</w:t>
      </w:r>
    </w:p>
    <w:p w:rsidR="008B5E5C" w:rsidRPr="00FD3890" w:rsidRDefault="003B5818" w:rsidP="008B5E5C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Реализацию</w:t>
      </w:r>
      <w:r w:rsidR="008B5E5C">
        <w:rPr>
          <w:sz w:val="26"/>
          <w:szCs w:val="26"/>
        </w:rPr>
        <w:t xml:space="preserve"> проекта </w:t>
      </w:r>
      <w:r w:rsidR="00E100FF">
        <w:rPr>
          <w:sz w:val="26"/>
          <w:szCs w:val="26"/>
        </w:rPr>
        <w:t xml:space="preserve">решения </w:t>
      </w:r>
      <w:r w:rsidR="008B5E5C">
        <w:rPr>
          <w:sz w:val="26"/>
          <w:szCs w:val="26"/>
        </w:rPr>
        <w:t>планируется осуществлять в рамках муниципальной программы «Социальное и демографическое развитие города Пыть-Яха», утвержденной постановлением администрации города Пыть-Яха от 10.12.2018 № 428-па</w:t>
      </w:r>
      <w:r w:rsidR="00E4385F">
        <w:rPr>
          <w:sz w:val="26"/>
          <w:szCs w:val="26"/>
        </w:rPr>
        <w:t xml:space="preserve"> (далее – муниципальная программа)</w:t>
      </w:r>
      <w:r w:rsidR="008B5E5C">
        <w:rPr>
          <w:sz w:val="26"/>
          <w:szCs w:val="26"/>
        </w:rPr>
        <w:t>.</w:t>
      </w:r>
    </w:p>
    <w:p w:rsidR="00CD57E2" w:rsidRDefault="009951D2" w:rsidP="00CD57E2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Согласно пояснительной записке к проекту решения для реализации проекта решения потребуется 2 150,0 тыс. руб., в т.ч. по годам: 2020-675,0 тыс. руб., в период с 2021 по 2020- по 200,0 тыс. руб. ежегодно, 2025-675,0 тыс. руб. </w:t>
      </w:r>
      <w:r w:rsidR="00CD57E2" w:rsidRPr="005801DA">
        <w:rPr>
          <w:sz w:val="26"/>
          <w:szCs w:val="26"/>
        </w:rPr>
        <w:t>В ходе подготовки заключения дополнительн</w:t>
      </w:r>
      <w:r w:rsidR="00CD57E2">
        <w:rPr>
          <w:sz w:val="26"/>
          <w:szCs w:val="26"/>
        </w:rPr>
        <w:t>о</w:t>
      </w:r>
      <w:r w:rsidR="00CD57E2" w:rsidRPr="005801DA">
        <w:rPr>
          <w:sz w:val="26"/>
          <w:szCs w:val="26"/>
        </w:rPr>
        <w:t xml:space="preserve"> запр</w:t>
      </w:r>
      <w:r w:rsidR="0041413E">
        <w:rPr>
          <w:sz w:val="26"/>
          <w:szCs w:val="26"/>
        </w:rPr>
        <w:t>ошена</w:t>
      </w:r>
      <w:r w:rsidR="00CD57E2">
        <w:rPr>
          <w:sz w:val="26"/>
          <w:szCs w:val="26"/>
        </w:rPr>
        <w:t xml:space="preserve"> информация о количестве граждан, для которых планируется </w:t>
      </w:r>
      <w:r w:rsidR="00CD57E2">
        <w:rPr>
          <w:sz w:val="26"/>
          <w:szCs w:val="26"/>
        </w:rPr>
        <w:lastRenderedPageBreak/>
        <w:t>установить дополните</w:t>
      </w:r>
      <w:r w:rsidR="0041413E">
        <w:rPr>
          <w:sz w:val="26"/>
          <w:szCs w:val="26"/>
        </w:rPr>
        <w:t xml:space="preserve">льные меры социальной поддержки. </w:t>
      </w:r>
      <w:r w:rsidR="00207E64">
        <w:rPr>
          <w:sz w:val="26"/>
          <w:szCs w:val="26"/>
        </w:rPr>
        <w:t>В приложени</w:t>
      </w:r>
      <w:r w:rsidR="00A155EC">
        <w:rPr>
          <w:sz w:val="26"/>
          <w:szCs w:val="26"/>
        </w:rPr>
        <w:t>и</w:t>
      </w:r>
      <w:r w:rsidR="00207E64">
        <w:rPr>
          <w:sz w:val="26"/>
          <w:szCs w:val="26"/>
        </w:rPr>
        <w:t xml:space="preserve"> № 1 к заключению отражена информация о количестве граждан старшего поколения, для которых планируется установление дополнительных мер социальной поддержки</w:t>
      </w:r>
      <w:r w:rsidR="00CD57E2">
        <w:rPr>
          <w:sz w:val="26"/>
          <w:szCs w:val="26"/>
        </w:rPr>
        <w:t xml:space="preserve"> с разбивкой по категориям получателей</w:t>
      </w:r>
      <w:r w:rsidR="00207E64">
        <w:rPr>
          <w:sz w:val="26"/>
          <w:szCs w:val="26"/>
        </w:rPr>
        <w:t xml:space="preserve">. </w:t>
      </w:r>
      <w:r w:rsidR="00CD57E2">
        <w:rPr>
          <w:sz w:val="26"/>
          <w:szCs w:val="26"/>
        </w:rPr>
        <w:t xml:space="preserve"> </w:t>
      </w:r>
      <w:bookmarkStart w:id="0" w:name="_GoBack"/>
      <w:bookmarkEnd w:id="0"/>
    </w:p>
    <w:p w:rsidR="005C3D44" w:rsidRDefault="005C3D44" w:rsidP="00CD57E2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В </w:t>
      </w:r>
      <w:r w:rsidR="001C2817">
        <w:rPr>
          <w:sz w:val="26"/>
          <w:szCs w:val="26"/>
        </w:rPr>
        <w:t xml:space="preserve">настоящее время в </w:t>
      </w:r>
      <w:r w:rsidR="003B5818">
        <w:rPr>
          <w:sz w:val="26"/>
          <w:szCs w:val="26"/>
        </w:rPr>
        <w:t xml:space="preserve">утвержденном </w:t>
      </w:r>
      <w:r>
        <w:rPr>
          <w:sz w:val="26"/>
          <w:szCs w:val="26"/>
        </w:rPr>
        <w:t>б</w:t>
      </w:r>
      <w:r w:rsidRPr="005C3D44">
        <w:rPr>
          <w:sz w:val="26"/>
          <w:szCs w:val="26"/>
        </w:rPr>
        <w:t>юджет</w:t>
      </w:r>
      <w:r>
        <w:rPr>
          <w:sz w:val="26"/>
          <w:szCs w:val="26"/>
        </w:rPr>
        <w:t>е</w:t>
      </w:r>
      <w:r w:rsidR="003B5818">
        <w:rPr>
          <w:sz w:val="26"/>
          <w:szCs w:val="26"/>
        </w:rPr>
        <w:t xml:space="preserve"> </w:t>
      </w:r>
      <w:r w:rsidR="003B5818" w:rsidRPr="003B5818">
        <w:rPr>
          <w:sz w:val="26"/>
          <w:szCs w:val="26"/>
        </w:rPr>
        <w:t>города Пыть-Яха</w:t>
      </w:r>
      <w:r w:rsidR="003B5818">
        <w:rPr>
          <w:sz w:val="26"/>
          <w:szCs w:val="26"/>
        </w:rPr>
        <w:t xml:space="preserve"> на 2020 год и муниципальной программе </w:t>
      </w:r>
      <w:r w:rsidR="001C2817">
        <w:rPr>
          <w:sz w:val="26"/>
          <w:szCs w:val="26"/>
        </w:rPr>
        <w:t xml:space="preserve">средства на реализацию проекта решения не предусмотрены. </w:t>
      </w:r>
      <w:r w:rsidR="003B5818">
        <w:rPr>
          <w:sz w:val="26"/>
          <w:szCs w:val="26"/>
        </w:rPr>
        <w:t>В</w:t>
      </w:r>
      <w:r w:rsidR="001C2817">
        <w:rPr>
          <w:sz w:val="26"/>
          <w:szCs w:val="26"/>
        </w:rPr>
        <w:t xml:space="preserve"> финансово-экономическом обосновании</w:t>
      </w:r>
      <w:r w:rsidR="003B5818">
        <w:rPr>
          <w:sz w:val="26"/>
          <w:szCs w:val="26"/>
        </w:rPr>
        <w:t xml:space="preserve"> к представленному проекту решения</w:t>
      </w:r>
      <w:r w:rsidR="001C2817">
        <w:rPr>
          <w:sz w:val="26"/>
          <w:szCs w:val="26"/>
        </w:rPr>
        <w:t xml:space="preserve"> </w:t>
      </w:r>
      <w:r w:rsidR="000D3E9E">
        <w:rPr>
          <w:sz w:val="26"/>
          <w:szCs w:val="26"/>
        </w:rPr>
        <w:t>указано, что</w:t>
      </w:r>
      <w:r w:rsidR="001C2817">
        <w:rPr>
          <w:sz w:val="26"/>
          <w:szCs w:val="26"/>
        </w:rPr>
        <w:t xml:space="preserve"> средства на осуществление в 2020 году разовых единовременных выплат ко Дню Победы в Великой отечественной войне будут включены в проект решения Думы города о внесении изменений в бюджет.</w:t>
      </w:r>
    </w:p>
    <w:p w:rsidR="000D3E9E" w:rsidRDefault="000D3E9E" w:rsidP="00705F51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</w:p>
    <w:p w:rsidR="00B0634B" w:rsidRDefault="008B5E5C" w:rsidP="00705F51">
      <w:pPr>
        <w:tabs>
          <w:tab w:val="left" w:pos="851"/>
        </w:tabs>
        <w:ind w:right="-1" w:firstLine="709"/>
        <w:jc w:val="both"/>
        <w:rPr>
          <w:sz w:val="26"/>
          <w:szCs w:val="26"/>
        </w:rPr>
      </w:pPr>
      <w:r w:rsidRPr="005801DA">
        <w:rPr>
          <w:sz w:val="26"/>
          <w:szCs w:val="26"/>
        </w:rPr>
        <w:t xml:space="preserve">На основании вышеизложенного, Счётно-контрольная палата рекомендует Думе города к рассмотрению </w:t>
      </w:r>
      <w:r w:rsidRPr="008B5E5C">
        <w:rPr>
          <w:sz w:val="26"/>
          <w:szCs w:val="26"/>
        </w:rPr>
        <w:t>проект решения Думы города Пыть-Яха «О дополнительных мерах социальной поддержки граждан старшего поколения, проживающих на территории города Пыть-Яха, на 2020-2025 годы»</w:t>
      </w:r>
      <w:r>
        <w:rPr>
          <w:sz w:val="26"/>
          <w:szCs w:val="26"/>
        </w:rPr>
        <w:t>.</w:t>
      </w:r>
    </w:p>
    <w:p w:rsidR="00B822BF" w:rsidRDefault="00B822BF" w:rsidP="00585EA9">
      <w:pPr>
        <w:jc w:val="both"/>
        <w:rPr>
          <w:sz w:val="26"/>
          <w:szCs w:val="26"/>
        </w:rPr>
      </w:pPr>
    </w:p>
    <w:p w:rsidR="008B5E5C" w:rsidRPr="005801DA" w:rsidRDefault="008B5E5C" w:rsidP="00585EA9">
      <w:pPr>
        <w:jc w:val="both"/>
        <w:rPr>
          <w:sz w:val="26"/>
          <w:szCs w:val="26"/>
        </w:rPr>
      </w:pPr>
    </w:p>
    <w:p w:rsidR="00585EA9" w:rsidRPr="005801DA" w:rsidRDefault="00585EA9" w:rsidP="00585EA9">
      <w:pPr>
        <w:jc w:val="both"/>
        <w:rPr>
          <w:sz w:val="26"/>
          <w:szCs w:val="26"/>
        </w:rPr>
      </w:pPr>
      <w:r w:rsidRPr="005801DA">
        <w:rPr>
          <w:sz w:val="26"/>
          <w:szCs w:val="26"/>
        </w:rPr>
        <w:t>Инспектор</w:t>
      </w:r>
    </w:p>
    <w:p w:rsidR="00585EA9" w:rsidRPr="005801DA" w:rsidRDefault="00585EA9" w:rsidP="00585EA9">
      <w:pPr>
        <w:jc w:val="both"/>
        <w:rPr>
          <w:sz w:val="26"/>
          <w:szCs w:val="26"/>
        </w:rPr>
      </w:pPr>
      <w:r w:rsidRPr="005801DA">
        <w:rPr>
          <w:sz w:val="26"/>
          <w:szCs w:val="26"/>
        </w:rPr>
        <w:t>Счетно-контрольной палаты</w:t>
      </w:r>
    </w:p>
    <w:p w:rsidR="009951D2" w:rsidRDefault="00585EA9" w:rsidP="009951D2">
      <w:pPr>
        <w:jc w:val="both"/>
        <w:rPr>
          <w:sz w:val="26"/>
          <w:szCs w:val="26"/>
        </w:rPr>
      </w:pPr>
      <w:r w:rsidRPr="005801DA">
        <w:rPr>
          <w:sz w:val="26"/>
          <w:szCs w:val="26"/>
        </w:rPr>
        <w:t xml:space="preserve">города Пыть-Яха                                      </w:t>
      </w:r>
      <w:r w:rsidR="00B822BF" w:rsidRPr="005801DA">
        <w:rPr>
          <w:sz w:val="26"/>
          <w:szCs w:val="26"/>
        </w:rPr>
        <w:t xml:space="preserve">                            </w:t>
      </w:r>
      <w:r w:rsidRPr="005801DA">
        <w:rPr>
          <w:sz w:val="26"/>
          <w:szCs w:val="26"/>
        </w:rPr>
        <w:t xml:space="preserve">                                  </w:t>
      </w:r>
      <w:r w:rsidR="008907E3" w:rsidRPr="005801DA">
        <w:rPr>
          <w:sz w:val="26"/>
          <w:szCs w:val="26"/>
        </w:rPr>
        <w:t xml:space="preserve">    </w:t>
      </w:r>
      <w:r w:rsidR="00EF4EB0" w:rsidRPr="005801DA">
        <w:rPr>
          <w:sz w:val="26"/>
          <w:szCs w:val="26"/>
        </w:rPr>
        <w:t xml:space="preserve">  </w:t>
      </w:r>
      <w:r w:rsidRPr="005801DA">
        <w:rPr>
          <w:sz w:val="26"/>
          <w:szCs w:val="26"/>
        </w:rPr>
        <w:t xml:space="preserve"> Г.Ф. Урубкова </w:t>
      </w:r>
    </w:p>
    <w:p w:rsidR="009951D2" w:rsidRDefault="009951D2" w:rsidP="009951D2">
      <w:pPr>
        <w:jc w:val="both"/>
        <w:rPr>
          <w:sz w:val="26"/>
          <w:szCs w:val="26"/>
        </w:rPr>
      </w:pPr>
    </w:p>
    <w:p w:rsidR="009951D2" w:rsidRDefault="009951D2" w:rsidP="009951D2">
      <w:pPr>
        <w:jc w:val="both"/>
        <w:rPr>
          <w:sz w:val="26"/>
          <w:szCs w:val="26"/>
        </w:rPr>
        <w:sectPr w:rsidR="009951D2" w:rsidSect="009951D2">
          <w:headerReference w:type="default" r:id="rId8"/>
          <w:headerReference w:type="first" r:id="rId9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704968" w:rsidRPr="00704968" w:rsidRDefault="00704968" w:rsidP="00704968">
      <w:pPr>
        <w:rPr>
          <w:sz w:val="26"/>
          <w:szCs w:val="26"/>
        </w:rPr>
      </w:pPr>
    </w:p>
    <w:tbl>
      <w:tblPr>
        <w:tblStyle w:val="a9"/>
        <w:tblpPr w:leftFromText="180" w:rightFromText="180" w:vertAnchor="text" w:horzAnchor="margin" w:tblpY="541"/>
        <w:tblW w:w="15021" w:type="dxa"/>
        <w:tblLayout w:type="fixed"/>
        <w:tblLook w:val="04A0" w:firstRow="1" w:lastRow="0" w:firstColumn="1" w:lastColumn="0" w:noHBand="0" w:noVBand="1"/>
      </w:tblPr>
      <w:tblGrid>
        <w:gridCol w:w="1386"/>
        <w:gridCol w:w="879"/>
        <w:gridCol w:w="1020"/>
        <w:gridCol w:w="1181"/>
        <w:gridCol w:w="1048"/>
        <w:gridCol w:w="1181"/>
        <w:gridCol w:w="880"/>
        <w:gridCol w:w="1067"/>
        <w:gridCol w:w="880"/>
        <w:gridCol w:w="1181"/>
        <w:gridCol w:w="860"/>
        <w:gridCol w:w="906"/>
        <w:gridCol w:w="791"/>
        <w:gridCol w:w="910"/>
        <w:gridCol w:w="851"/>
      </w:tblGrid>
      <w:tr w:rsidR="00DB0D26" w:rsidRPr="00704968" w:rsidTr="009A4447">
        <w:tc>
          <w:tcPr>
            <w:tcW w:w="15021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DB0D26" w:rsidRDefault="00DB0D26" w:rsidP="00DB0D26">
            <w:pPr>
              <w:tabs>
                <w:tab w:val="left" w:pos="851"/>
              </w:tabs>
              <w:ind w:right="-1"/>
              <w:jc w:val="center"/>
            </w:pPr>
            <w:r w:rsidRPr="00DB0D26">
              <w:t>Количество граждан старшего поколения, для которых планируется установление дополнительных мер социальной поддержки</w:t>
            </w:r>
          </w:p>
          <w:p w:rsidR="009A4447" w:rsidRPr="00DB0D26" w:rsidRDefault="009A4447" w:rsidP="00DB0D26">
            <w:pPr>
              <w:tabs>
                <w:tab w:val="left" w:pos="851"/>
              </w:tabs>
              <w:ind w:right="-1"/>
              <w:jc w:val="center"/>
            </w:pPr>
          </w:p>
        </w:tc>
      </w:tr>
      <w:tr w:rsidR="00704968" w:rsidRPr="00704968" w:rsidTr="009A4447">
        <w:tc>
          <w:tcPr>
            <w:tcW w:w="1386" w:type="dxa"/>
            <w:vMerge w:val="restart"/>
            <w:tcBorders>
              <w:top w:val="single" w:sz="4" w:space="0" w:color="auto"/>
            </w:tcBorders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center"/>
              <w:rPr>
                <w:sz w:val="20"/>
                <w:szCs w:val="20"/>
              </w:rPr>
            </w:pPr>
            <w:r w:rsidRPr="00704968">
              <w:rPr>
                <w:sz w:val="20"/>
                <w:szCs w:val="20"/>
              </w:rPr>
              <w:t>Категория</w:t>
            </w:r>
          </w:p>
        </w:tc>
        <w:tc>
          <w:tcPr>
            <w:tcW w:w="879" w:type="dxa"/>
            <w:vMerge w:val="restart"/>
            <w:tcBorders>
              <w:top w:val="single" w:sz="4" w:space="0" w:color="auto"/>
            </w:tcBorders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center"/>
              <w:rPr>
                <w:sz w:val="20"/>
                <w:szCs w:val="20"/>
              </w:rPr>
            </w:pPr>
            <w:r w:rsidRPr="00704968">
              <w:rPr>
                <w:sz w:val="20"/>
                <w:szCs w:val="20"/>
              </w:rPr>
              <w:t xml:space="preserve">Кол-во </w:t>
            </w:r>
            <w:proofErr w:type="spellStart"/>
            <w:proofErr w:type="gramStart"/>
            <w:r w:rsidRPr="00704968">
              <w:rPr>
                <w:sz w:val="20"/>
                <w:szCs w:val="20"/>
              </w:rPr>
              <w:t>получа-телей</w:t>
            </w:r>
            <w:proofErr w:type="spellEnd"/>
            <w:proofErr w:type="gramEnd"/>
          </w:p>
        </w:tc>
        <w:tc>
          <w:tcPr>
            <w:tcW w:w="1020" w:type="dxa"/>
            <w:vMerge w:val="restart"/>
            <w:tcBorders>
              <w:top w:val="single" w:sz="4" w:space="0" w:color="auto"/>
            </w:tcBorders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center"/>
              <w:rPr>
                <w:sz w:val="20"/>
                <w:szCs w:val="20"/>
              </w:rPr>
            </w:pPr>
            <w:r w:rsidRPr="00704968">
              <w:rPr>
                <w:sz w:val="20"/>
                <w:szCs w:val="20"/>
              </w:rPr>
              <w:t>Всего на период 2020 по 2025 гг.</w:t>
            </w:r>
            <w:r>
              <w:rPr>
                <w:sz w:val="20"/>
                <w:szCs w:val="20"/>
              </w:rPr>
              <w:t>, в тыс. руб.</w:t>
            </w:r>
          </w:p>
        </w:tc>
        <w:tc>
          <w:tcPr>
            <w:tcW w:w="2229" w:type="dxa"/>
            <w:gridSpan w:val="2"/>
            <w:tcBorders>
              <w:top w:val="single" w:sz="4" w:space="0" w:color="auto"/>
            </w:tcBorders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center"/>
              <w:rPr>
                <w:sz w:val="20"/>
                <w:szCs w:val="20"/>
              </w:rPr>
            </w:pPr>
            <w:r w:rsidRPr="00704968">
              <w:rPr>
                <w:sz w:val="20"/>
                <w:szCs w:val="20"/>
              </w:rPr>
              <w:t>2020</w:t>
            </w:r>
          </w:p>
        </w:tc>
        <w:tc>
          <w:tcPr>
            <w:tcW w:w="2061" w:type="dxa"/>
            <w:gridSpan w:val="2"/>
            <w:tcBorders>
              <w:top w:val="single" w:sz="4" w:space="0" w:color="auto"/>
            </w:tcBorders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center"/>
              <w:rPr>
                <w:sz w:val="20"/>
                <w:szCs w:val="20"/>
              </w:rPr>
            </w:pPr>
            <w:r w:rsidRPr="00704968">
              <w:rPr>
                <w:sz w:val="20"/>
                <w:szCs w:val="20"/>
              </w:rPr>
              <w:t>2021</w:t>
            </w:r>
          </w:p>
        </w:tc>
        <w:tc>
          <w:tcPr>
            <w:tcW w:w="1947" w:type="dxa"/>
            <w:gridSpan w:val="2"/>
            <w:tcBorders>
              <w:top w:val="single" w:sz="4" w:space="0" w:color="auto"/>
            </w:tcBorders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center"/>
              <w:rPr>
                <w:sz w:val="20"/>
                <w:szCs w:val="20"/>
              </w:rPr>
            </w:pPr>
            <w:r w:rsidRPr="00704968">
              <w:rPr>
                <w:sz w:val="20"/>
                <w:szCs w:val="20"/>
              </w:rPr>
              <w:t>2022</w:t>
            </w:r>
          </w:p>
        </w:tc>
        <w:tc>
          <w:tcPr>
            <w:tcW w:w="2041" w:type="dxa"/>
            <w:gridSpan w:val="2"/>
            <w:tcBorders>
              <w:top w:val="single" w:sz="4" w:space="0" w:color="auto"/>
            </w:tcBorders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center"/>
              <w:rPr>
                <w:sz w:val="20"/>
                <w:szCs w:val="20"/>
              </w:rPr>
            </w:pPr>
            <w:r w:rsidRPr="00704968">
              <w:rPr>
                <w:sz w:val="20"/>
                <w:szCs w:val="20"/>
              </w:rPr>
              <w:t>2023</w:t>
            </w:r>
          </w:p>
        </w:tc>
        <w:tc>
          <w:tcPr>
            <w:tcW w:w="1697" w:type="dxa"/>
            <w:gridSpan w:val="2"/>
            <w:tcBorders>
              <w:top w:val="single" w:sz="4" w:space="0" w:color="auto"/>
            </w:tcBorders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center"/>
              <w:rPr>
                <w:sz w:val="20"/>
                <w:szCs w:val="20"/>
              </w:rPr>
            </w:pPr>
            <w:r w:rsidRPr="00704968">
              <w:rPr>
                <w:sz w:val="20"/>
                <w:szCs w:val="20"/>
              </w:rPr>
              <w:t>2024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</w:tcBorders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2025</w:t>
            </w:r>
          </w:p>
        </w:tc>
      </w:tr>
      <w:tr w:rsidR="00704968" w:rsidRPr="00704968" w:rsidTr="00DB0D26">
        <w:tc>
          <w:tcPr>
            <w:tcW w:w="1386" w:type="dxa"/>
            <w:vMerge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879" w:type="dxa"/>
            <w:vMerge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1020" w:type="dxa"/>
            <w:vMerge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</w:p>
        </w:tc>
        <w:tc>
          <w:tcPr>
            <w:tcW w:w="1181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center"/>
              <w:rPr>
                <w:sz w:val="20"/>
                <w:szCs w:val="20"/>
              </w:rPr>
            </w:pPr>
            <w:r w:rsidRPr="00704968">
              <w:rPr>
                <w:sz w:val="20"/>
                <w:szCs w:val="20"/>
              </w:rPr>
              <w:t>На 1-го получателя</w:t>
            </w:r>
          </w:p>
        </w:tc>
        <w:tc>
          <w:tcPr>
            <w:tcW w:w="1048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center"/>
              <w:rPr>
                <w:sz w:val="20"/>
                <w:szCs w:val="20"/>
              </w:rPr>
            </w:pPr>
            <w:r w:rsidRPr="00704968">
              <w:rPr>
                <w:sz w:val="20"/>
                <w:szCs w:val="20"/>
              </w:rPr>
              <w:t>Сумма, в тыс. руб.</w:t>
            </w:r>
          </w:p>
        </w:tc>
        <w:tc>
          <w:tcPr>
            <w:tcW w:w="1181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center"/>
              <w:rPr>
                <w:sz w:val="20"/>
                <w:szCs w:val="20"/>
              </w:rPr>
            </w:pPr>
            <w:r w:rsidRPr="00704968">
              <w:rPr>
                <w:sz w:val="20"/>
                <w:szCs w:val="20"/>
              </w:rPr>
              <w:t>На 1-го получателя</w:t>
            </w:r>
          </w:p>
        </w:tc>
        <w:tc>
          <w:tcPr>
            <w:tcW w:w="880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center"/>
              <w:rPr>
                <w:sz w:val="20"/>
                <w:szCs w:val="20"/>
              </w:rPr>
            </w:pPr>
            <w:r w:rsidRPr="00704968">
              <w:rPr>
                <w:sz w:val="20"/>
                <w:szCs w:val="20"/>
              </w:rPr>
              <w:t>Сума, в тыс. руб.</w:t>
            </w:r>
          </w:p>
        </w:tc>
        <w:tc>
          <w:tcPr>
            <w:tcW w:w="1067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center"/>
              <w:rPr>
                <w:sz w:val="20"/>
                <w:szCs w:val="20"/>
              </w:rPr>
            </w:pPr>
            <w:r w:rsidRPr="00704968">
              <w:rPr>
                <w:sz w:val="20"/>
                <w:szCs w:val="20"/>
              </w:rPr>
              <w:t>На 1-го получателя</w:t>
            </w:r>
          </w:p>
        </w:tc>
        <w:tc>
          <w:tcPr>
            <w:tcW w:w="880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center"/>
              <w:rPr>
                <w:sz w:val="20"/>
                <w:szCs w:val="20"/>
              </w:rPr>
            </w:pPr>
            <w:r w:rsidRPr="00704968">
              <w:rPr>
                <w:sz w:val="20"/>
                <w:szCs w:val="20"/>
              </w:rPr>
              <w:t>Сума, в тыс. руб.</w:t>
            </w:r>
          </w:p>
        </w:tc>
        <w:tc>
          <w:tcPr>
            <w:tcW w:w="1181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center"/>
              <w:rPr>
                <w:sz w:val="20"/>
                <w:szCs w:val="20"/>
              </w:rPr>
            </w:pPr>
            <w:r w:rsidRPr="00704968">
              <w:rPr>
                <w:sz w:val="20"/>
                <w:szCs w:val="20"/>
              </w:rPr>
              <w:t>На 1-го получателя</w:t>
            </w:r>
          </w:p>
        </w:tc>
        <w:tc>
          <w:tcPr>
            <w:tcW w:w="860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center"/>
              <w:rPr>
                <w:sz w:val="20"/>
                <w:szCs w:val="20"/>
              </w:rPr>
            </w:pPr>
            <w:r w:rsidRPr="00704968">
              <w:rPr>
                <w:sz w:val="20"/>
                <w:szCs w:val="20"/>
              </w:rPr>
              <w:t>Сума, в тыс. руб.</w:t>
            </w:r>
          </w:p>
        </w:tc>
        <w:tc>
          <w:tcPr>
            <w:tcW w:w="906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center"/>
              <w:rPr>
                <w:sz w:val="20"/>
                <w:szCs w:val="20"/>
              </w:rPr>
            </w:pPr>
            <w:r w:rsidRPr="00704968">
              <w:rPr>
                <w:sz w:val="20"/>
                <w:szCs w:val="20"/>
              </w:rPr>
              <w:t>На 1-го получателя</w:t>
            </w:r>
          </w:p>
        </w:tc>
        <w:tc>
          <w:tcPr>
            <w:tcW w:w="791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center"/>
              <w:rPr>
                <w:sz w:val="20"/>
                <w:szCs w:val="20"/>
              </w:rPr>
            </w:pPr>
            <w:r w:rsidRPr="00704968">
              <w:rPr>
                <w:sz w:val="20"/>
                <w:szCs w:val="20"/>
              </w:rPr>
              <w:t>Сума, в тыс. руб.</w:t>
            </w:r>
          </w:p>
        </w:tc>
        <w:tc>
          <w:tcPr>
            <w:tcW w:w="910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center"/>
              <w:rPr>
                <w:sz w:val="20"/>
                <w:szCs w:val="20"/>
              </w:rPr>
            </w:pPr>
            <w:r w:rsidRPr="00704968">
              <w:rPr>
                <w:sz w:val="20"/>
                <w:szCs w:val="20"/>
              </w:rPr>
              <w:t>На 1-го получателя</w:t>
            </w:r>
          </w:p>
        </w:tc>
        <w:tc>
          <w:tcPr>
            <w:tcW w:w="851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center"/>
              <w:rPr>
                <w:sz w:val="20"/>
                <w:szCs w:val="20"/>
              </w:rPr>
            </w:pPr>
            <w:r w:rsidRPr="00704968">
              <w:rPr>
                <w:sz w:val="20"/>
                <w:szCs w:val="20"/>
              </w:rPr>
              <w:t>Сума, в тыс. руб.</w:t>
            </w:r>
          </w:p>
        </w:tc>
      </w:tr>
      <w:tr w:rsidR="00704968" w:rsidRPr="00704968" w:rsidTr="00DB0D26">
        <w:tc>
          <w:tcPr>
            <w:tcW w:w="1386" w:type="dxa"/>
          </w:tcPr>
          <w:p w:rsidR="00704968" w:rsidRPr="00704968" w:rsidRDefault="00DB0D26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Участники ВОВ</w:t>
            </w:r>
          </w:p>
        </w:tc>
        <w:tc>
          <w:tcPr>
            <w:tcW w:w="879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20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190,00</w:t>
            </w:r>
          </w:p>
        </w:tc>
        <w:tc>
          <w:tcPr>
            <w:tcW w:w="1181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75,00</w:t>
            </w:r>
          </w:p>
        </w:tc>
        <w:tc>
          <w:tcPr>
            <w:tcW w:w="1048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75,00</w:t>
            </w:r>
          </w:p>
        </w:tc>
        <w:tc>
          <w:tcPr>
            <w:tcW w:w="1181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880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1067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880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1181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860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906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791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910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75,00</w:t>
            </w:r>
          </w:p>
        </w:tc>
        <w:tc>
          <w:tcPr>
            <w:tcW w:w="851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75,00</w:t>
            </w:r>
          </w:p>
        </w:tc>
      </w:tr>
      <w:tr w:rsidR="00704968" w:rsidRPr="00704968" w:rsidTr="00DB0D26">
        <w:tc>
          <w:tcPr>
            <w:tcW w:w="1386" w:type="dxa"/>
          </w:tcPr>
          <w:p w:rsidR="00704968" w:rsidRPr="00704968" w:rsidRDefault="00DB0D26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Блокадники Ленинграда</w:t>
            </w:r>
          </w:p>
        </w:tc>
        <w:tc>
          <w:tcPr>
            <w:tcW w:w="879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020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140,00</w:t>
            </w:r>
          </w:p>
        </w:tc>
        <w:tc>
          <w:tcPr>
            <w:tcW w:w="1181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1048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1181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880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1067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880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1181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860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906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791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910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851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</w:tr>
      <w:tr w:rsidR="00704968" w:rsidRPr="00704968" w:rsidTr="00DB0D26">
        <w:tc>
          <w:tcPr>
            <w:tcW w:w="1386" w:type="dxa"/>
          </w:tcPr>
          <w:p w:rsidR="00704968" w:rsidRPr="00704968" w:rsidRDefault="00DB0D26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Узники концлагерей</w:t>
            </w:r>
          </w:p>
        </w:tc>
        <w:tc>
          <w:tcPr>
            <w:tcW w:w="879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020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560,00</w:t>
            </w:r>
          </w:p>
        </w:tc>
        <w:tc>
          <w:tcPr>
            <w:tcW w:w="1181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1048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</w:t>
            </w:r>
          </w:p>
        </w:tc>
        <w:tc>
          <w:tcPr>
            <w:tcW w:w="1181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880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  <w:tc>
          <w:tcPr>
            <w:tcW w:w="1067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880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  <w:tc>
          <w:tcPr>
            <w:tcW w:w="1181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860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  <w:tc>
          <w:tcPr>
            <w:tcW w:w="906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791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40,00</w:t>
            </w:r>
          </w:p>
        </w:tc>
        <w:tc>
          <w:tcPr>
            <w:tcW w:w="910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50,00</w:t>
            </w:r>
          </w:p>
        </w:tc>
        <w:tc>
          <w:tcPr>
            <w:tcW w:w="851" w:type="dxa"/>
          </w:tcPr>
          <w:p w:rsidR="00704968" w:rsidRPr="00704968" w:rsidRDefault="00704968" w:rsidP="00DB0D26">
            <w:pPr>
              <w:tabs>
                <w:tab w:val="left" w:pos="851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200,00</w:t>
            </w:r>
          </w:p>
        </w:tc>
      </w:tr>
      <w:tr w:rsidR="00704968" w:rsidRPr="00704968" w:rsidTr="00DB0D26">
        <w:tc>
          <w:tcPr>
            <w:tcW w:w="1386" w:type="dxa"/>
          </w:tcPr>
          <w:p w:rsidR="00704968" w:rsidRPr="00704968" w:rsidRDefault="00DB0D26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Труженики тыла</w:t>
            </w:r>
          </w:p>
        </w:tc>
        <w:tc>
          <w:tcPr>
            <w:tcW w:w="879" w:type="dxa"/>
          </w:tcPr>
          <w:p w:rsidR="00704968" w:rsidRDefault="00704968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020" w:type="dxa"/>
          </w:tcPr>
          <w:p w:rsidR="00704968" w:rsidRDefault="00704968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1260,00</w:t>
            </w:r>
          </w:p>
        </w:tc>
        <w:tc>
          <w:tcPr>
            <w:tcW w:w="1181" w:type="dxa"/>
          </w:tcPr>
          <w:p w:rsidR="00704968" w:rsidRDefault="00704968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25,00</w:t>
            </w:r>
          </w:p>
        </w:tc>
        <w:tc>
          <w:tcPr>
            <w:tcW w:w="1048" w:type="dxa"/>
          </w:tcPr>
          <w:p w:rsidR="00704968" w:rsidRDefault="00704968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350,00</w:t>
            </w:r>
          </w:p>
        </w:tc>
        <w:tc>
          <w:tcPr>
            <w:tcW w:w="1181" w:type="dxa"/>
          </w:tcPr>
          <w:p w:rsidR="00704968" w:rsidRDefault="00704968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880" w:type="dxa"/>
          </w:tcPr>
          <w:p w:rsidR="00704968" w:rsidRDefault="00704968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140,00</w:t>
            </w:r>
          </w:p>
        </w:tc>
        <w:tc>
          <w:tcPr>
            <w:tcW w:w="1067" w:type="dxa"/>
          </w:tcPr>
          <w:p w:rsidR="00704968" w:rsidRDefault="00704968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880" w:type="dxa"/>
          </w:tcPr>
          <w:p w:rsidR="00704968" w:rsidRDefault="00704968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140,00</w:t>
            </w:r>
          </w:p>
        </w:tc>
        <w:tc>
          <w:tcPr>
            <w:tcW w:w="1181" w:type="dxa"/>
          </w:tcPr>
          <w:p w:rsidR="00704968" w:rsidRDefault="00704968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860" w:type="dxa"/>
          </w:tcPr>
          <w:p w:rsidR="00704968" w:rsidRDefault="00704968" w:rsidP="00DB0D26">
            <w:pPr>
              <w:tabs>
                <w:tab w:val="left" w:pos="851"/>
              </w:tabs>
              <w:ind w:right="-1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140,00</w:t>
            </w:r>
          </w:p>
        </w:tc>
        <w:tc>
          <w:tcPr>
            <w:tcW w:w="906" w:type="dxa"/>
          </w:tcPr>
          <w:p w:rsidR="00704968" w:rsidRDefault="00704968" w:rsidP="00DB0D26">
            <w:pPr>
              <w:tabs>
                <w:tab w:val="left" w:pos="851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10,00</w:t>
            </w:r>
          </w:p>
        </w:tc>
        <w:tc>
          <w:tcPr>
            <w:tcW w:w="791" w:type="dxa"/>
          </w:tcPr>
          <w:p w:rsidR="00704968" w:rsidRDefault="00704968" w:rsidP="00DB0D26">
            <w:pPr>
              <w:tabs>
                <w:tab w:val="left" w:pos="851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140,00</w:t>
            </w:r>
          </w:p>
        </w:tc>
        <w:tc>
          <w:tcPr>
            <w:tcW w:w="910" w:type="dxa"/>
          </w:tcPr>
          <w:p w:rsidR="00704968" w:rsidRDefault="00704968" w:rsidP="00DB0D26">
            <w:pPr>
              <w:tabs>
                <w:tab w:val="left" w:pos="851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25,00</w:t>
            </w:r>
          </w:p>
        </w:tc>
        <w:tc>
          <w:tcPr>
            <w:tcW w:w="851" w:type="dxa"/>
          </w:tcPr>
          <w:p w:rsidR="00704968" w:rsidRDefault="00704968" w:rsidP="00DB0D26">
            <w:pPr>
              <w:tabs>
                <w:tab w:val="left" w:pos="851"/>
              </w:tabs>
              <w:ind w:right="-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350,00</w:t>
            </w:r>
          </w:p>
        </w:tc>
      </w:tr>
      <w:tr w:rsidR="00704968" w:rsidRPr="00704968" w:rsidTr="00DB0D26">
        <w:tc>
          <w:tcPr>
            <w:tcW w:w="1386" w:type="dxa"/>
          </w:tcPr>
          <w:p w:rsidR="00704968" w:rsidRPr="00DB0D26" w:rsidRDefault="00DB0D26" w:rsidP="00DB0D26">
            <w:pPr>
              <w:tabs>
                <w:tab w:val="left" w:pos="851"/>
              </w:tabs>
              <w:ind w:right="-1"/>
              <w:jc w:val="both"/>
              <w:rPr>
                <w:b/>
                <w:sz w:val="20"/>
                <w:szCs w:val="20"/>
              </w:rPr>
            </w:pPr>
            <w:r w:rsidRPr="00DB0D26">
              <w:rPr>
                <w:b/>
                <w:sz w:val="20"/>
                <w:szCs w:val="20"/>
              </w:rPr>
              <w:t>Итого:</w:t>
            </w:r>
          </w:p>
        </w:tc>
        <w:tc>
          <w:tcPr>
            <w:tcW w:w="879" w:type="dxa"/>
          </w:tcPr>
          <w:p w:rsidR="00704968" w:rsidRPr="00DB0D26" w:rsidRDefault="00DB0D26" w:rsidP="00DB0D26">
            <w:pPr>
              <w:tabs>
                <w:tab w:val="left" w:pos="851"/>
              </w:tabs>
              <w:ind w:right="-1"/>
              <w:jc w:val="both"/>
              <w:rPr>
                <w:b/>
                <w:sz w:val="20"/>
                <w:szCs w:val="20"/>
              </w:rPr>
            </w:pPr>
            <w:r w:rsidRPr="00DB0D26">
              <w:rPr>
                <w:b/>
                <w:sz w:val="20"/>
                <w:szCs w:val="20"/>
              </w:rPr>
              <w:t>20</w:t>
            </w:r>
          </w:p>
        </w:tc>
        <w:tc>
          <w:tcPr>
            <w:tcW w:w="1020" w:type="dxa"/>
          </w:tcPr>
          <w:p w:rsidR="00704968" w:rsidRPr="00DB0D26" w:rsidRDefault="00DB0D26" w:rsidP="00DB0D26">
            <w:pPr>
              <w:tabs>
                <w:tab w:val="left" w:pos="851"/>
              </w:tabs>
              <w:ind w:right="-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2150,00</w:t>
            </w:r>
          </w:p>
        </w:tc>
        <w:tc>
          <w:tcPr>
            <w:tcW w:w="1181" w:type="dxa"/>
          </w:tcPr>
          <w:p w:rsidR="00704968" w:rsidRPr="00DB0D26" w:rsidRDefault="00DB0D26" w:rsidP="00DB0D26">
            <w:pPr>
              <w:tabs>
                <w:tab w:val="left" w:pos="851"/>
              </w:tabs>
              <w:ind w:right="-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1048" w:type="dxa"/>
          </w:tcPr>
          <w:p w:rsidR="00704968" w:rsidRPr="00DB0D26" w:rsidRDefault="00DB0D26" w:rsidP="00DB0D26">
            <w:pPr>
              <w:tabs>
                <w:tab w:val="left" w:pos="851"/>
              </w:tabs>
              <w:ind w:right="-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675,00</w:t>
            </w:r>
          </w:p>
        </w:tc>
        <w:tc>
          <w:tcPr>
            <w:tcW w:w="1181" w:type="dxa"/>
          </w:tcPr>
          <w:p w:rsidR="00704968" w:rsidRPr="00DB0D26" w:rsidRDefault="00DB0D26" w:rsidP="00DB0D26">
            <w:pPr>
              <w:tabs>
                <w:tab w:val="left" w:pos="851"/>
              </w:tabs>
              <w:ind w:right="-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880" w:type="dxa"/>
          </w:tcPr>
          <w:p w:rsidR="00704968" w:rsidRPr="00DB0D26" w:rsidRDefault="00DB0D26" w:rsidP="00DB0D26">
            <w:pPr>
              <w:tabs>
                <w:tab w:val="left" w:pos="851"/>
              </w:tabs>
              <w:ind w:right="-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200,00</w:t>
            </w:r>
          </w:p>
        </w:tc>
        <w:tc>
          <w:tcPr>
            <w:tcW w:w="1067" w:type="dxa"/>
          </w:tcPr>
          <w:p w:rsidR="00704968" w:rsidRPr="00DB0D26" w:rsidRDefault="00DB0D26" w:rsidP="00DB0D26">
            <w:pPr>
              <w:tabs>
                <w:tab w:val="left" w:pos="851"/>
              </w:tabs>
              <w:ind w:right="-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880" w:type="dxa"/>
          </w:tcPr>
          <w:p w:rsidR="00704968" w:rsidRPr="00DB0D26" w:rsidRDefault="00DB0D26" w:rsidP="00DB0D26">
            <w:pPr>
              <w:tabs>
                <w:tab w:val="left" w:pos="851"/>
              </w:tabs>
              <w:ind w:right="-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200,00</w:t>
            </w:r>
          </w:p>
        </w:tc>
        <w:tc>
          <w:tcPr>
            <w:tcW w:w="1181" w:type="dxa"/>
          </w:tcPr>
          <w:p w:rsidR="00704968" w:rsidRPr="00DB0D26" w:rsidRDefault="00DB0D26" w:rsidP="00DB0D26">
            <w:pPr>
              <w:tabs>
                <w:tab w:val="left" w:pos="851"/>
              </w:tabs>
              <w:ind w:right="-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860" w:type="dxa"/>
          </w:tcPr>
          <w:p w:rsidR="00704968" w:rsidRPr="00DB0D26" w:rsidRDefault="00DB0D26" w:rsidP="00DB0D26">
            <w:pPr>
              <w:tabs>
                <w:tab w:val="left" w:pos="851"/>
              </w:tabs>
              <w:ind w:right="-1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200,00</w:t>
            </w:r>
          </w:p>
        </w:tc>
        <w:tc>
          <w:tcPr>
            <w:tcW w:w="906" w:type="dxa"/>
          </w:tcPr>
          <w:p w:rsidR="00704968" w:rsidRPr="00DB0D26" w:rsidRDefault="00DB0D26" w:rsidP="00DB0D26">
            <w:pPr>
              <w:tabs>
                <w:tab w:val="left" w:pos="851"/>
              </w:tabs>
              <w:ind w:right="-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791" w:type="dxa"/>
          </w:tcPr>
          <w:p w:rsidR="00704968" w:rsidRPr="00DB0D26" w:rsidRDefault="00DB0D26" w:rsidP="00DB0D26">
            <w:pPr>
              <w:tabs>
                <w:tab w:val="left" w:pos="851"/>
              </w:tabs>
              <w:ind w:right="-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200,00</w:t>
            </w:r>
          </w:p>
        </w:tc>
        <w:tc>
          <w:tcPr>
            <w:tcW w:w="910" w:type="dxa"/>
          </w:tcPr>
          <w:p w:rsidR="00704968" w:rsidRPr="00DB0D26" w:rsidRDefault="00DB0D26" w:rsidP="00DB0D26">
            <w:pPr>
              <w:tabs>
                <w:tab w:val="left" w:pos="851"/>
              </w:tabs>
              <w:ind w:right="-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851" w:type="dxa"/>
          </w:tcPr>
          <w:p w:rsidR="00704968" w:rsidRPr="00DB0D26" w:rsidRDefault="00DB0D26" w:rsidP="00DB0D26">
            <w:pPr>
              <w:tabs>
                <w:tab w:val="left" w:pos="851"/>
              </w:tabs>
              <w:ind w:right="-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675,00</w:t>
            </w:r>
          </w:p>
        </w:tc>
      </w:tr>
    </w:tbl>
    <w:p w:rsidR="00704968" w:rsidRDefault="00DB0D26" w:rsidP="00DB0D26">
      <w:pPr>
        <w:jc w:val="right"/>
        <w:rPr>
          <w:sz w:val="26"/>
          <w:szCs w:val="26"/>
        </w:rPr>
      </w:pPr>
      <w:r>
        <w:rPr>
          <w:sz w:val="26"/>
          <w:szCs w:val="26"/>
        </w:rPr>
        <w:t>Приложение № 1</w:t>
      </w:r>
    </w:p>
    <w:p w:rsidR="00585EA9" w:rsidRDefault="00704968" w:rsidP="00704968">
      <w:pPr>
        <w:tabs>
          <w:tab w:val="left" w:pos="1305"/>
        </w:tabs>
        <w:rPr>
          <w:sz w:val="26"/>
          <w:szCs w:val="26"/>
        </w:rPr>
      </w:pPr>
      <w:r>
        <w:rPr>
          <w:sz w:val="26"/>
          <w:szCs w:val="26"/>
        </w:rPr>
        <w:tab/>
      </w:r>
    </w:p>
    <w:p w:rsidR="00704968" w:rsidRDefault="00704968" w:rsidP="00704968">
      <w:pPr>
        <w:tabs>
          <w:tab w:val="left" w:pos="1305"/>
        </w:tabs>
        <w:rPr>
          <w:sz w:val="26"/>
          <w:szCs w:val="26"/>
        </w:rPr>
      </w:pPr>
    </w:p>
    <w:p w:rsidR="00704968" w:rsidRDefault="00704968" w:rsidP="00704968">
      <w:pPr>
        <w:tabs>
          <w:tab w:val="left" w:pos="1305"/>
        </w:tabs>
        <w:rPr>
          <w:sz w:val="26"/>
          <w:szCs w:val="26"/>
        </w:rPr>
      </w:pPr>
    </w:p>
    <w:p w:rsidR="00704968" w:rsidRDefault="00704968" w:rsidP="00704968">
      <w:pPr>
        <w:tabs>
          <w:tab w:val="left" w:pos="1305"/>
        </w:tabs>
        <w:rPr>
          <w:sz w:val="26"/>
          <w:szCs w:val="26"/>
        </w:rPr>
      </w:pPr>
    </w:p>
    <w:p w:rsidR="00704968" w:rsidRDefault="00704968" w:rsidP="00704968">
      <w:pPr>
        <w:tabs>
          <w:tab w:val="left" w:pos="1305"/>
        </w:tabs>
        <w:rPr>
          <w:sz w:val="26"/>
          <w:szCs w:val="26"/>
        </w:rPr>
      </w:pPr>
    </w:p>
    <w:sectPr w:rsidR="00704968" w:rsidSect="00704968">
      <w:pgSz w:w="16838" w:h="11906" w:orient="landscape" w:code="9"/>
      <w:pgMar w:top="1134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4591" w:rsidRDefault="00DA4591">
      <w:r>
        <w:separator/>
      </w:r>
    </w:p>
  </w:endnote>
  <w:endnote w:type="continuationSeparator" w:id="0">
    <w:p w:rsidR="00DA4591" w:rsidRDefault="00DA4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4591" w:rsidRDefault="00DA4591">
      <w:r>
        <w:separator/>
      </w:r>
    </w:p>
  </w:footnote>
  <w:footnote w:type="continuationSeparator" w:id="0">
    <w:p w:rsidR="00DA4591" w:rsidRDefault="00DA459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4713488"/>
      <w:docPartObj>
        <w:docPartGallery w:val="Page Numbers (Top of Page)"/>
        <w:docPartUnique/>
      </w:docPartObj>
    </w:sdtPr>
    <w:sdtEndPr/>
    <w:sdtContent>
      <w:p w:rsidR="003535D3" w:rsidRDefault="0055779A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55EC">
          <w:rPr>
            <w:noProof/>
          </w:rPr>
          <w:t>2</w:t>
        </w:r>
        <w:r>
          <w:fldChar w:fldCharType="end"/>
        </w:r>
      </w:p>
    </w:sdtContent>
  </w:sdt>
  <w:p w:rsidR="00A75EF8" w:rsidRDefault="00DA459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75EF8" w:rsidRDefault="00DA4591">
    <w:pPr>
      <w:pStyle w:val="a5"/>
      <w:jc w:val="right"/>
    </w:pPr>
  </w:p>
  <w:p w:rsidR="00A75EF8" w:rsidRDefault="00DA459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8B6358"/>
    <w:multiLevelType w:val="hybridMultilevel"/>
    <w:tmpl w:val="3C249D4E"/>
    <w:lvl w:ilvl="0" w:tplc="9FA02A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5FB6D06"/>
    <w:multiLevelType w:val="multilevel"/>
    <w:tmpl w:val="9EE8A95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" w15:restartNumberingAfterBreak="0">
    <w:nsid w:val="25666500"/>
    <w:multiLevelType w:val="multilevel"/>
    <w:tmpl w:val="D684396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C4A526E"/>
    <w:multiLevelType w:val="hybridMultilevel"/>
    <w:tmpl w:val="5460381A"/>
    <w:lvl w:ilvl="0" w:tplc="DBDC24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C5C0D8E"/>
    <w:multiLevelType w:val="hybridMultilevel"/>
    <w:tmpl w:val="54FA77E4"/>
    <w:lvl w:ilvl="0" w:tplc="E240322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0B301F3"/>
    <w:multiLevelType w:val="hybridMultilevel"/>
    <w:tmpl w:val="9822C3D8"/>
    <w:lvl w:ilvl="0" w:tplc="E76A601A">
      <w:start w:val="1"/>
      <w:numFmt w:val="decimal"/>
      <w:lvlText w:val="%1."/>
      <w:lvlJc w:val="left"/>
      <w:pPr>
        <w:tabs>
          <w:tab w:val="num" w:pos="1060"/>
        </w:tabs>
        <w:ind w:left="1060" w:hanging="34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2FA4CAF"/>
    <w:multiLevelType w:val="hybridMultilevel"/>
    <w:tmpl w:val="5F9A0AA0"/>
    <w:lvl w:ilvl="0" w:tplc="61D248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33A143E"/>
    <w:multiLevelType w:val="hybridMultilevel"/>
    <w:tmpl w:val="E10ABE0A"/>
    <w:lvl w:ilvl="0" w:tplc="FF7832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7"/>
  </w:num>
  <w:num w:numId="5">
    <w:abstractNumId w:val="2"/>
  </w:num>
  <w:num w:numId="6">
    <w:abstractNumId w:val="1"/>
  </w:num>
  <w:num w:numId="7">
    <w:abstractNumId w:val="4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5EA9"/>
    <w:rsid w:val="00016E1C"/>
    <w:rsid w:val="000214FF"/>
    <w:rsid w:val="00021EEE"/>
    <w:rsid w:val="00044E59"/>
    <w:rsid w:val="000543D7"/>
    <w:rsid w:val="00064EAA"/>
    <w:rsid w:val="00064F5C"/>
    <w:rsid w:val="000665F7"/>
    <w:rsid w:val="00076FC0"/>
    <w:rsid w:val="000A3DF9"/>
    <w:rsid w:val="000B0642"/>
    <w:rsid w:val="000B2A4C"/>
    <w:rsid w:val="000C193A"/>
    <w:rsid w:val="000D2C3B"/>
    <w:rsid w:val="000D3E9E"/>
    <w:rsid w:val="000E46B5"/>
    <w:rsid w:val="000E75BB"/>
    <w:rsid w:val="00105BC2"/>
    <w:rsid w:val="00120AE5"/>
    <w:rsid w:val="001711C2"/>
    <w:rsid w:val="001C21E6"/>
    <w:rsid w:val="001C2817"/>
    <w:rsid w:val="00207E64"/>
    <w:rsid w:val="00211A5E"/>
    <w:rsid w:val="00217E71"/>
    <w:rsid w:val="00221292"/>
    <w:rsid w:val="0027004E"/>
    <w:rsid w:val="00272C88"/>
    <w:rsid w:val="002832B6"/>
    <w:rsid w:val="0028348F"/>
    <w:rsid w:val="002A7A37"/>
    <w:rsid w:val="002B7A8A"/>
    <w:rsid w:val="002C61C5"/>
    <w:rsid w:val="002F4846"/>
    <w:rsid w:val="003424F1"/>
    <w:rsid w:val="003844E7"/>
    <w:rsid w:val="003A33AD"/>
    <w:rsid w:val="003B15EC"/>
    <w:rsid w:val="003B5818"/>
    <w:rsid w:val="003D3C79"/>
    <w:rsid w:val="003D7311"/>
    <w:rsid w:val="0041413E"/>
    <w:rsid w:val="004168BA"/>
    <w:rsid w:val="00466C9E"/>
    <w:rsid w:val="00467AE8"/>
    <w:rsid w:val="00480D76"/>
    <w:rsid w:val="004E5406"/>
    <w:rsid w:val="004F0EC7"/>
    <w:rsid w:val="004F4689"/>
    <w:rsid w:val="00513FE1"/>
    <w:rsid w:val="00526E6C"/>
    <w:rsid w:val="00530823"/>
    <w:rsid w:val="005532F6"/>
    <w:rsid w:val="0055779A"/>
    <w:rsid w:val="0056572E"/>
    <w:rsid w:val="0057112E"/>
    <w:rsid w:val="005801DA"/>
    <w:rsid w:val="00585974"/>
    <w:rsid w:val="00585EA9"/>
    <w:rsid w:val="00594A45"/>
    <w:rsid w:val="005978A8"/>
    <w:rsid w:val="005B5FC9"/>
    <w:rsid w:val="005B6024"/>
    <w:rsid w:val="005C04C4"/>
    <w:rsid w:val="005C3D44"/>
    <w:rsid w:val="005E3692"/>
    <w:rsid w:val="005F4370"/>
    <w:rsid w:val="00606609"/>
    <w:rsid w:val="00623EC3"/>
    <w:rsid w:val="006305CF"/>
    <w:rsid w:val="006309F7"/>
    <w:rsid w:val="00687B3D"/>
    <w:rsid w:val="00692705"/>
    <w:rsid w:val="006C0B01"/>
    <w:rsid w:val="006D5ACC"/>
    <w:rsid w:val="006E48A6"/>
    <w:rsid w:val="006F2B40"/>
    <w:rsid w:val="00704968"/>
    <w:rsid w:val="00704A25"/>
    <w:rsid w:val="00705F51"/>
    <w:rsid w:val="00706819"/>
    <w:rsid w:val="00716F5A"/>
    <w:rsid w:val="0072713D"/>
    <w:rsid w:val="00736551"/>
    <w:rsid w:val="00743151"/>
    <w:rsid w:val="007478D0"/>
    <w:rsid w:val="00755A4A"/>
    <w:rsid w:val="007D540A"/>
    <w:rsid w:val="0080321E"/>
    <w:rsid w:val="008133C6"/>
    <w:rsid w:val="00873CA0"/>
    <w:rsid w:val="00886373"/>
    <w:rsid w:val="008907E3"/>
    <w:rsid w:val="00891F49"/>
    <w:rsid w:val="008A525C"/>
    <w:rsid w:val="008B5E5C"/>
    <w:rsid w:val="008C206F"/>
    <w:rsid w:val="0092621D"/>
    <w:rsid w:val="00962A0B"/>
    <w:rsid w:val="009740FB"/>
    <w:rsid w:val="009748B5"/>
    <w:rsid w:val="00976E0D"/>
    <w:rsid w:val="00977598"/>
    <w:rsid w:val="009803B1"/>
    <w:rsid w:val="00987A58"/>
    <w:rsid w:val="00993159"/>
    <w:rsid w:val="009951D2"/>
    <w:rsid w:val="009A4447"/>
    <w:rsid w:val="009B2D22"/>
    <w:rsid w:val="009F12F0"/>
    <w:rsid w:val="00A05F41"/>
    <w:rsid w:val="00A07E50"/>
    <w:rsid w:val="00A155EC"/>
    <w:rsid w:val="00A3659E"/>
    <w:rsid w:val="00A37B16"/>
    <w:rsid w:val="00A43FA4"/>
    <w:rsid w:val="00A70021"/>
    <w:rsid w:val="00A737F5"/>
    <w:rsid w:val="00A97CEF"/>
    <w:rsid w:val="00AC08FB"/>
    <w:rsid w:val="00B0634B"/>
    <w:rsid w:val="00B07480"/>
    <w:rsid w:val="00B2526A"/>
    <w:rsid w:val="00B43775"/>
    <w:rsid w:val="00B57535"/>
    <w:rsid w:val="00B746FC"/>
    <w:rsid w:val="00B80DA1"/>
    <w:rsid w:val="00B822BF"/>
    <w:rsid w:val="00B85CC1"/>
    <w:rsid w:val="00BA1F87"/>
    <w:rsid w:val="00BA3848"/>
    <w:rsid w:val="00BB09F3"/>
    <w:rsid w:val="00BD1E98"/>
    <w:rsid w:val="00BE205A"/>
    <w:rsid w:val="00C300FD"/>
    <w:rsid w:val="00C30799"/>
    <w:rsid w:val="00C71972"/>
    <w:rsid w:val="00C75CBE"/>
    <w:rsid w:val="00C77B8F"/>
    <w:rsid w:val="00C9289F"/>
    <w:rsid w:val="00C96D3D"/>
    <w:rsid w:val="00CD57E2"/>
    <w:rsid w:val="00D031E1"/>
    <w:rsid w:val="00D05E20"/>
    <w:rsid w:val="00D12C21"/>
    <w:rsid w:val="00D22140"/>
    <w:rsid w:val="00D30936"/>
    <w:rsid w:val="00D47589"/>
    <w:rsid w:val="00D542C5"/>
    <w:rsid w:val="00D852CF"/>
    <w:rsid w:val="00D90738"/>
    <w:rsid w:val="00D91A5C"/>
    <w:rsid w:val="00DA4591"/>
    <w:rsid w:val="00DB0D26"/>
    <w:rsid w:val="00DC0095"/>
    <w:rsid w:val="00DC0C19"/>
    <w:rsid w:val="00DE5E98"/>
    <w:rsid w:val="00DE7B3B"/>
    <w:rsid w:val="00DF0F93"/>
    <w:rsid w:val="00E100FF"/>
    <w:rsid w:val="00E415D8"/>
    <w:rsid w:val="00E4385F"/>
    <w:rsid w:val="00E5313E"/>
    <w:rsid w:val="00E96B1D"/>
    <w:rsid w:val="00E96EF6"/>
    <w:rsid w:val="00EC01E5"/>
    <w:rsid w:val="00EC28C0"/>
    <w:rsid w:val="00ED0FD0"/>
    <w:rsid w:val="00EF4EB0"/>
    <w:rsid w:val="00F05FB3"/>
    <w:rsid w:val="00F06859"/>
    <w:rsid w:val="00F463C3"/>
    <w:rsid w:val="00F528A5"/>
    <w:rsid w:val="00F5519F"/>
    <w:rsid w:val="00F60DE1"/>
    <w:rsid w:val="00FA43F2"/>
    <w:rsid w:val="00FA5FAD"/>
    <w:rsid w:val="00FC2ACE"/>
    <w:rsid w:val="00FC3B06"/>
    <w:rsid w:val="00FC434F"/>
    <w:rsid w:val="00FD229B"/>
    <w:rsid w:val="00FD3890"/>
    <w:rsid w:val="00FE57CB"/>
    <w:rsid w:val="00FF4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8CC69DD-5094-4185-A9A1-EC1B824AE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5EA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1C2817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585EA9"/>
    <w:rPr>
      <w:rFonts w:cs="Times New Roman"/>
      <w:color w:val="0563C1"/>
      <w:u w:val="single"/>
    </w:rPr>
  </w:style>
  <w:style w:type="paragraph" w:styleId="a4">
    <w:name w:val="List Paragraph"/>
    <w:basedOn w:val="a"/>
    <w:uiPriority w:val="34"/>
    <w:qFormat/>
    <w:rsid w:val="00585EA9"/>
    <w:pPr>
      <w:ind w:left="720"/>
      <w:contextualSpacing/>
    </w:pPr>
  </w:style>
  <w:style w:type="paragraph" w:styleId="a5">
    <w:name w:val="header"/>
    <w:basedOn w:val="a"/>
    <w:link w:val="a6"/>
    <w:uiPriority w:val="99"/>
    <w:rsid w:val="00585EA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85EA9"/>
    <w:rPr>
      <w:sz w:val="24"/>
      <w:szCs w:val="24"/>
    </w:rPr>
  </w:style>
  <w:style w:type="paragraph" w:customStyle="1" w:styleId="ConsPlusNormal">
    <w:name w:val="ConsPlusNormal"/>
    <w:rsid w:val="00B822BF"/>
    <w:pPr>
      <w:widowControl w:val="0"/>
      <w:autoSpaceDE w:val="0"/>
      <w:autoSpaceDN w:val="0"/>
    </w:pPr>
    <w:rPr>
      <w:sz w:val="24"/>
    </w:rPr>
  </w:style>
  <w:style w:type="paragraph" w:styleId="a7">
    <w:name w:val="Balloon Text"/>
    <w:basedOn w:val="a"/>
    <w:link w:val="a8"/>
    <w:rsid w:val="00B822B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rsid w:val="00B822BF"/>
    <w:rPr>
      <w:rFonts w:ascii="Segoe UI" w:hAnsi="Segoe UI" w:cs="Segoe UI"/>
      <w:sz w:val="18"/>
      <w:szCs w:val="18"/>
    </w:rPr>
  </w:style>
  <w:style w:type="paragraph" w:customStyle="1" w:styleId="ConsNormal">
    <w:name w:val="ConsNormal"/>
    <w:rsid w:val="008133C6"/>
    <w:pPr>
      <w:widowControl w:val="0"/>
      <w:snapToGrid w:val="0"/>
      <w:ind w:firstLine="720"/>
    </w:pPr>
    <w:rPr>
      <w:rFonts w:ascii="Arial" w:hAnsi="Arial"/>
    </w:rPr>
  </w:style>
  <w:style w:type="table" w:styleId="a9">
    <w:name w:val="Table Grid"/>
    <w:basedOn w:val="a1"/>
    <w:rsid w:val="00021E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1C2817"/>
    <w:rPr>
      <w:rFonts w:ascii="Arial" w:hAnsi="Arial"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5480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2B92E1-8CBB-43C7-A95C-8F44FB01A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1375</TotalTime>
  <Pages>1</Pages>
  <Words>783</Words>
  <Characters>4466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112</cp:revision>
  <cp:lastPrinted>2020-03-13T10:05:00Z</cp:lastPrinted>
  <dcterms:created xsi:type="dcterms:W3CDTF">2019-02-08T09:36:00Z</dcterms:created>
  <dcterms:modified xsi:type="dcterms:W3CDTF">2020-03-13T10:05:00Z</dcterms:modified>
</cp:coreProperties>
</file>